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14EF" w14:textId="66298316" w:rsidR="00645EC7" w:rsidRPr="00A54228" w:rsidRDefault="00645EC7" w:rsidP="00645EC7">
      <w:pPr>
        <w:spacing w:before="120" w:after="0" w:line="240" w:lineRule="auto"/>
        <w:ind w:left="5040" w:firstLine="720"/>
        <w:rPr>
          <w:rFonts w:ascii="Arial" w:hAnsi="Arial" w:cs="Arial"/>
          <w:b/>
        </w:rPr>
      </w:pPr>
      <w:r>
        <w:rPr>
          <w:rFonts w:ascii="Arial" w:hAnsi="Arial" w:cs="Arial"/>
          <w:b/>
          <w:bCs/>
          <w:noProof/>
          <w:color w:val="660033"/>
        </w:rPr>
        <w:drawing>
          <wp:anchor distT="0" distB="0" distL="114300" distR="114300" simplePos="0" relativeHeight="251661312" behindDoc="0" locked="0" layoutInCell="1" allowOverlap="1" wp14:anchorId="6B4CD78D" wp14:editId="46DB670F">
            <wp:simplePos x="0" y="0"/>
            <wp:positionH relativeFrom="column">
              <wp:posOffset>-217805</wp:posOffset>
            </wp:positionH>
            <wp:positionV relativeFrom="paragraph">
              <wp:posOffset>293</wp:posOffset>
            </wp:positionV>
            <wp:extent cx="1314450" cy="1295400"/>
            <wp:effectExtent l="0" t="0" r="0" b="0"/>
            <wp:wrapThrough wrapText="bothSides">
              <wp:wrapPolygon edited="0">
                <wp:start x="0" y="0"/>
                <wp:lineTo x="0" y="21282"/>
                <wp:lineTo x="21287" y="21282"/>
                <wp:lineTo x="21287" y="0"/>
                <wp:lineTo x="0"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14450" cy="1295400"/>
                    </a:xfrm>
                    <a:prstGeom prst="rect">
                      <a:avLst/>
                    </a:prstGeom>
                  </pic:spPr>
                </pic:pic>
              </a:graphicData>
            </a:graphic>
          </wp:anchor>
        </w:drawing>
      </w:r>
      <w:r w:rsidRPr="00A54228">
        <w:rPr>
          <w:rFonts w:ascii="Arial" w:hAnsi="Arial" w:cs="Arial"/>
          <w:b/>
        </w:rPr>
        <w:t>Defence Children Services</w:t>
      </w:r>
    </w:p>
    <w:p w14:paraId="0D11DC62" w14:textId="77777777" w:rsidR="00645EC7" w:rsidRPr="00A54228" w:rsidRDefault="00645EC7" w:rsidP="00645EC7">
      <w:pPr>
        <w:spacing w:after="0" w:line="240" w:lineRule="auto"/>
        <w:ind w:left="5040" w:firstLine="720"/>
        <w:rPr>
          <w:rFonts w:ascii="Arial" w:hAnsi="Arial" w:cs="Arial"/>
        </w:rPr>
      </w:pPr>
      <w:r w:rsidRPr="00A54228">
        <w:rPr>
          <w:rFonts w:ascii="Arial" w:hAnsi="Arial" w:cs="Arial"/>
        </w:rPr>
        <w:t>Building 183</w:t>
      </w:r>
    </w:p>
    <w:p w14:paraId="014060FD" w14:textId="77777777" w:rsidR="00645EC7" w:rsidRPr="00A54228" w:rsidRDefault="00645EC7" w:rsidP="00645EC7">
      <w:pPr>
        <w:spacing w:after="0" w:line="240" w:lineRule="auto"/>
        <w:ind w:left="5040" w:firstLine="720"/>
        <w:rPr>
          <w:rFonts w:ascii="Arial" w:hAnsi="Arial" w:cs="Arial"/>
        </w:rPr>
      </w:pPr>
      <w:proofErr w:type="spellStart"/>
      <w:r w:rsidRPr="00A54228">
        <w:rPr>
          <w:rFonts w:ascii="Arial" w:hAnsi="Arial" w:cs="Arial"/>
        </w:rPr>
        <w:t>Trenchard</w:t>
      </w:r>
      <w:proofErr w:type="spellEnd"/>
      <w:r w:rsidRPr="00A54228">
        <w:rPr>
          <w:rFonts w:ascii="Arial" w:hAnsi="Arial" w:cs="Arial"/>
        </w:rPr>
        <w:t xml:space="preserve"> Lines </w:t>
      </w:r>
    </w:p>
    <w:p w14:paraId="1DD58508" w14:textId="77777777" w:rsidR="00645EC7" w:rsidRPr="00A54228" w:rsidRDefault="00645EC7" w:rsidP="00645EC7">
      <w:pPr>
        <w:spacing w:after="0" w:line="240" w:lineRule="auto"/>
        <w:ind w:left="5040" w:firstLine="720"/>
        <w:rPr>
          <w:rFonts w:ascii="Arial" w:hAnsi="Arial" w:cs="Arial"/>
        </w:rPr>
      </w:pPr>
      <w:r w:rsidRPr="00A54228">
        <w:rPr>
          <w:rFonts w:ascii="Arial" w:hAnsi="Arial" w:cs="Arial"/>
        </w:rPr>
        <w:t>UPAVON</w:t>
      </w:r>
    </w:p>
    <w:p w14:paraId="235D4373" w14:textId="77777777" w:rsidR="00645EC7" w:rsidRPr="00A54228" w:rsidRDefault="00645EC7" w:rsidP="00645EC7">
      <w:pPr>
        <w:spacing w:after="0" w:line="240" w:lineRule="auto"/>
        <w:ind w:left="5040" w:firstLine="720"/>
        <w:rPr>
          <w:rFonts w:ascii="Arial" w:hAnsi="Arial" w:cs="Arial"/>
        </w:rPr>
      </w:pPr>
      <w:r w:rsidRPr="00A54228">
        <w:rPr>
          <w:rFonts w:ascii="Arial" w:hAnsi="Arial" w:cs="Arial"/>
        </w:rPr>
        <w:t>Pewsey</w:t>
      </w:r>
    </w:p>
    <w:p w14:paraId="4BF152F4" w14:textId="77777777" w:rsidR="00645EC7" w:rsidRPr="00A54228" w:rsidRDefault="00645EC7" w:rsidP="00645EC7">
      <w:pPr>
        <w:spacing w:after="0" w:line="240" w:lineRule="auto"/>
        <w:ind w:left="5040" w:firstLine="720"/>
        <w:rPr>
          <w:rFonts w:ascii="Arial" w:hAnsi="Arial" w:cs="Arial"/>
        </w:rPr>
      </w:pPr>
      <w:r w:rsidRPr="00A54228">
        <w:rPr>
          <w:rFonts w:ascii="Arial" w:hAnsi="Arial" w:cs="Arial"/>
        </w:rPr>
        <w:t>SN9 6BE</w:t>
      </w:r>
    </w:p>
    <w:p w14:paraId="4AF953A8" w14:textId="608E34DD" w:rsidR="00416579" w:rsidRPr="005822B4" w:rsidRDefault="00416579" w:rsidP="00645EC7">
      <w:pPr>
        <w:rPr>
          <w:b/>
          <w:bCs/>
        </w:rPr>
      </w:pPr>
    </w:p>
    <w:p w14:paraId="234B400C" w14:textId="77777777" w:rsidR="00645EC7" w:rsidRDefault="00645EC7" w:rsidP="00EB42D5"/>
    <w:p w14:paraId="67FB0CF8" w14:textId="77777777" w:rsidR="00841F49" w:rsidRDefault="00841F49" w:rsidP="00EB42D5"/>
    <w:p w14:paraId="173AC512" w14:textId="79EB5951" w:rsidR="00645EC7" w:rsidRPr="00D322F5" w:rsidRDefault="00595335" w:rsidP="00EB42D5">
      <w:pPr>
        <w:rPr>
          <w:rFonts w:ascii="Arial" w:hAnsi="Arial" w:cs="Arial"/>
          <w:sz w:val="24"/>
          <w:szCs w:val="24"/>
        </w:rPr>
      </w:pPr>
      <w:r w:rsidRPr="00D322F5">
        <w:rPr>
          <w:rFonts w:ascii="Arial" w:hAnsi="Arial" w:cs="Arial"/>
          <w:sz w:val="24"/>
          <w:szCs w:val="24"/>
        </w:rPr>
        <w:t>20/08/2024</w:t>
      </w:r>
    </w:p>
    <w:p w14:paraId="3AA61474" w14:textId="338F3040" w:rsidR="00EB42D5" w:rsidRPr="00D322F5" w:rsidRDefault="00EB42D5" w:rsidP="00EB42D5">
      <w:pPr>
        <w:rPr>
          <w:rFonts w:ascii="Arial" w:hAnsi="Arial" w:cs="Arial"/>
          <w:sz w:val="24"/>
          <w:szCs w:val="24"/>
        </w:rPr>
      </w:pPr>
      <w:r w:rsidRPr="00D322F5">
        <w:rPr>
          <w:rFonts w:ascii="Arial" w:hAnsi="Arial" w:cs="Arial"/>
          <w:sz w:val="24"/>
          <w:szCs w:val="24"/>
        </w:rPr>
        <w:t xml:space="preserve">Dear Parents and Carers, </w:t>
      </w:r>
    </w:p>
    <w:p w14:paraId="2EF00AC9" w14:textId="00BAD6D6" w:rsidR="00645EC7" w:rsidRPr="00D322F5" w:rsidRDefault="00645EC7" w:rsidP="00EB42D5">
      <w:pPr>
        <w:rPr>
          <w:rFonts w:ascii="Arial" w:hAnsi="Arial" w:cs="Arial"/>
          <w:b/>
          <w:bCs/>
          <w:sz w:val="24"/>
          <w:szCs w:val="24"/>
        </w:rPr>
      </w:pPr>
      <w:r w:rsidRPr="00D322F5">
        <w:rPr>
          <w:rFonts w:ascii="Arial" w:hAnsi="Arial" w:cs="Arial"/>
          <w:b/>
          <w:bCs/>
          <w:sz w:val="24"/>
          <w:szCs w:val="24"/>
        </w:rPr>
        <w:t>Re: Attendance Guidance and Support.</w:t>
      </w:r>
    </w:p>
    <w:p w14:paraId="438A7CF5" w14:textId="760AF2CB" w:rsidR="0057391D" w:rsidRPr="00D322F5" w:rsidRDefault="00A05D46" w:rsidP="00D1088B">
      <w:pPr>
        <w:jc w:val="both"/>
        <w:rPr>
          <w:rFonts w:ascii="Arial" w:hAnsi="Arial" w:cs="Arial"/>
          <w:sz w:val="24"/>
          <w:szCs w:val="24"/>
        </w:rPr>
      </w:pPr>
      <w:r w:rsidRPr="00D322F5">
        <w:rPr>
          <w:rFonts w:ascii="Arial" w:hAnsi="Arial" w:cs="Arial"/>
          <w:sz w:val="24"/>
          <w:szCs w:val="24"/>
        </w:rPr>
        <w:t xml:space="preserve">We hope everyone has had </w:t>
      </w:r>
      <w:r w:rsidR="00A41D7A" w:rsidRPr="00D322F5">
        <w:rPr>
          <w:rFonts w:ascii="Arial" w:hAnsi="Arial" w:cs="Arial"/>
          <w:sz w:val="24"/>
          <w:szCs w:val="24"/>
        </w:rPr>
        <w:t xml:space="preserve">an enjoyable and restful summer holiday. </w:t>
      </w:r>
      <w:r w:rsidR="004A5976" w:rsidRPr="00D322F5">
        <w:rPr>
          <w:rFonts w:ascii="Arial" w:hAnsi="Arial" w:cs="Arial"/>
          <w:sz w:val="24"/>
          <w:szCs w:val="24"/>
        </w:rPr>
        <w:t>As the new academic year for 2024</w:t>
      </w:r>
      <w:r w:rsidR="0057391D" w:rsidRPr="00D322F5">
        <w:rPr>
          <w:rFonts w:ascii="Arial" w:hAnsi="Arial" w:cs="Arial"/>
          <w:sz w:val="24"/>
          <w:szCs w:val="24"/>
        </w:rPr>
        <w:t>/</w:t>
      </w:r>
      <w:r w:rsidR="004A5976" w:rsidRPr="00D322F5">
        <w:rPr>
          <w:rFonts w:ascii="Arial" w:hAnsi="Arial" w:cs="Arial"/>
          <w:sz w:val="24"/>
          <w:szCs w:val="24"/>
        </w:rPr>
        <w:t xml:space="preserve">2025 commences </w:t>
      </w:r>
      <w:r w:rsidR="006B7280" w:rsidRPr="00D322F5">
        <w:rPr>
          <w:rFonts w:ascii="Arial" w:hAnsi="Arial" w:cs="Arial"/>
          <w:sz w:val="24"/>
          <w:szCs w:val="24"/>
        </w:rPr>
        <w:t>we are</w:t>
      </w:r>
      <w:r w:rsidR="00EB42D5" w:rsidRPr="00D322F5">
        <w:rPr>
          <w:rFonts w:ascii="Arial" w:hAnsi="Arial" w:cs="Arial"/>
          <w:sz w:val="24"/>
          <w:szCs w:val="24"/>
        </w:rPr>
        <w:t xml:space="preserve"> writing to </w:t>
      </w:r>
      <w:r w:rsidR="00A13BAE" w:rsidRPr="00D322F5">
        <w:rPr>
          <w:rFonts w:ascii="Arial" w:hAnsi="Arial" w:cs="Arial"/>
          <w:sz w:val="24"/>
          <w:szCs w:val="24"/>
        </w:rPr>
        <w:t xml:space="preserve">share with you </w:t>
      </w:r>
      <w:r w:rsidR="00D1088B" w:rsidRPr="00D322F5">
        <w:rPr>
          <w:rFonts w:ascii="Arial" w:hAnsi="Arial" w:cs="Arial"/>
          <w:sz w:val="24"/>
          <w:szCs w:val="24"/>
        </w:rPr>
        <w:t xml:space="preserve">the DCS </w:t>
      </w:r>
      <w:r w:rsidR="00A41D7A" w:rsidRPr="00D322F5">
        <w:rPr>
          <w:rFonts w:ascii="Arial" w:hAnsi="Arial" w:cs="Arial"/>
          <w:sz w:val="24"/>
          <w:szCs w:val="24"/>
        </w:rPr>
        <w:t xml:space="preserve">commitment </w:t>
      </w:r>
      <w:r w:rsidR="00D7054A" w:rsidRPr="00D322F5">
        <w:rPr>
          <w:rFonts w:ascii="Arial" w:hAnsi="Arial" w:cs="Arial"/>
          <w:sz w:val="24"/>
          <w:szCs w:val="24"/>
        </w:rPr>
        <w:t>in ensuring your children gain the most out of their learning opportunities</w:t>
      </w:r>
      <w:r w:rsidR="00B95F94" w:rsidRPr="00D322F5">
        <w:rPr>
          <w:rFonts w:ascii="Arial" w:hAnsi="Arial" w:cs="Arial"/>
          <w:sz w:val="24"/>
          <w:szCs w:val="24"/>
        </w:rPr>
        <w:t xml:space="preserve">. </w:t>
      </w:r>
    </w:p>
    <w:p w14:paraId="0E8DEFFC" w14:textId="1F955F78" w:rsidR="00B95F94" w:rsidRPr="00D322F5" w:rsidRDefault="00B95F94" w:rsidP="00B95F94">
      <w:pPr>
        <w:jc w:val="both"/>
        <w:rPr>
          <w:rFonts w:ascii="Arial" w:hAnsi="Arial" w:cs="Arial"/>
          <w:sz w:val="24"/>
          <w:szCs w:val="24"/>
        </w:rPr>
      </w:pPr>
      <w:r w:rsidRPr="00D322F5">
        <w:rPr>
          <w:rFonts w:ascii="Arial" w:hAnsi="Arial" w:cs="Arial"/>
          <w:sz w:val="24"/>
          <w:szCs w:val="24"/>
        </w:rPr>
        <w:t>Being in school is crucially important to your child’s academic achievement, wellbeing, and wider development. The evidence shows that regular school attendance is a key mechanism to support</w:t>
      </w:r>
      <w:r w:rsidR="009F03A2" w:rsidRPr="00D322F5">
        <w:rPr>
          <w:rFonts w:ascii="Arial" w:hAnsi="Arial" w:cs="Arial"/>
          <w:sz w:val="24"/>
          <w:szCs w:val="24"/>
        </w:rPr>
        <w:t>ing</w:t>
      </w:r>
      <w:r w:rsidRPr="00D322F5">
        <w:rPr>
          <w:rFonts w:ascii="Arial" w:hAnsi="Arial" w:cs="Arial"/>
          <w:sz w:val="24"/>
          <w:szCs w:val="24"/>
        </w:rPr>
        <w:t xml:space="preserve"> children and young people's educational, economic, and social outcomes in adulthood. </w:t>
      </w:r>
    </w:p>
    <w:p w14:paraId="763C4839" w14:textId="77777777" w:rsidR="00B95F94" w:rsidRPr="00D322F5" w:rsidRDefault="00B95F94" w:rsidP="00B95F94">
      <w:pPr>
        <w:jc w:val="both"/>
        <w:rPr>
          <w:rFonts w:ascii="Arial" w:hAnsi="Arial" w:cs="Arial"/>
          <w:sz w:val="24"/>
          <w:szCs w:val="24"/>
        </w:rPr>
      </w:pPr>
      <w:r w:rsidRPr="00D322F5">
        <w:rPr>
          <w:rFonts w:ascii="Arial" w:hAnsi="Arial" w:cs="Arial"/>
          <w:sz w:val="24"/>
          <w:szCs w:val="24"/>
        </w:rPr>
        <w:t xml:space="preserve">Schools can facilitate positive peer relationships, which contributes to better mental health and wellbeing. Research shows that those students with the highest attendance throughout their school years go on to achieve their potential at GCSE. When a student is absent from school, they have missed out on a large range of opportunities your school has to offer. </w:t>
      </w:r>
    </w:p>
    <w:p w14:paraId="4D127DD8" w14:textId="5AEED477" w:rsidR="00624FF4" w:rsidRPr="00D322F5" w:rsidRDefault="00624FF4" w:rsidP="006B7280">
      <w:pPr>
        <w:jc w:val="both"/>
        <w:rPr>
          <w:rFonts w:ascii="Arial" w:hAnsi="Arial" w:cs="Arial"/>
          <w:sz w:val="24"/>
          <w:szCs w:val="24"/>
        </w:rPr>
      </w:pPr>
      <w:r w:rsidRPr="00D322F5">
        <w:rPr>
          <w:rFonts w:ascii="Arial" w:hAnsi="Arial" w:cs="Arial"/>
          <w:sz w:val="24"/>
          <w:szCs w:val="24"/>
        </w:rPr>
        <w:t>Your efforts, working in partnership with the school, will ensure that your children have the best chance to achieve their academic potential and have the opportunities in further education and the world of work. It will enable your child</w:t>
      </w:r>
      <w:r w:rsidR="003B60DE" w:rsidRPr="00D322F5">
        <w:rPr>
          <w:rFonts w:ascii="Arial" w:hAnsi="Arial" w:cs="Arial"/>
          <w:sz w:val="24"/>
          <w:szCs w:val="24"/>
        </w:rPr>
        <w:t>ren</w:t>
      </w:r>
      <w:r w:rsidRPr="00D322F5">
        <w:rPr>
          <w:rFonts w:ascii="Arial" w:hAnsi="Arial" w:cs="Arial"/>
          <w:sz w:val="24"/>
          <w:szCs w:val="24"/>
        </w:rPr>
        <w:t xml:space="preserve"> to have access to the lessons needed to achieve their expected grades, maintain </w:t>
      </w:r>
      <w:r w:rsidR="003B60DE" w:rsidRPr="00D322F5">
        <w:rPr>
          <w:rFonts w:ascii="Arial" w:hAnsi="Arial" w:cs="Arial"/>
          <w:sz w:val="24"/>
          <w:szCs w:val="24"/>
        </w:rPr>
        <w:t>friendships,</w:t>
      </w:r>
      <w:r w:rsidRPr="00D322F5">
        <w:rPr>
          <w:rFonts w:ascii="Arial" w:hAnsi="Arial" w:cs="Arial"/>
          <w:sz w:val="24"/>
          <w:szCs w:val="24"/>
        </w:rPr>
        <w:t xml:space="preserve"> and develop new ones </w:t>
      </w:r>
      <w:r w:rsidR="003B60DE" w:rsidRPr="00D322F5">
        <w:rPr>
          <w:rFonts w:ascii="Arial" w:hAnsi="Arial" w:cs="Arial"/>
          <w:sz w:val="24"/>
          <w:szCs w:val="24"/>
        </w:rPr>
        <w:t xml:space="preserve">whilst developing </w:t>
      </w:r>
      <w:r w:rsidRPr="00D322F5">
        <w:rPr>
          <w:rFonts w:ascii="Arial" w:hAnsi="Arial" w:cs="Arial"/>
          <w:sz w:val="24"/>
          <w:szCs w:val="24"/>
        </w:rPr>
        <w:t>work habits such as good punctuality which are essential to thrive in the world of employment.</w:t>
      </w:r>
    </w:p>
    <w:p w14:paraId="09C6F31E" w14:textId="77777777" w:rsidR="001056AE" w:rsidRPr="00D322F5" w:rsidRDefault="001056AE" w:rsidP="001056AE">
      <w:pPr>
        <w:jc w:val="both"/>
        <w:rPr>
          <w:rFonts w:ascii="Arial" w:hAnsi="Arial" w:cs="Arial"/>
          <w:color w:val="000000"/>
          <w:sz w:val="24"/>
          <w:szCs w:val="24"/>
        </w:rPr>
      </w:pPr>
      <w:r w:rsidRPr="00D322F5">
        <w:rPr>
          <w:rFonts w:ascii="Arial" w:hAnsi="Arial" w:cs="Arial"/>
          <w:color w:val="000000"/>
          <w:sz w:val="24"/>
          <w:szCs w:val="24"/>
        </w:rPr>
        <w:t xml:space="preserve">In partnership with our families, we are launching a DCS school attendance charter, and we are requesting that our MOD families agree their commitment to this so that we are all aware of our responsibilities in relation to improving school attendance. </w:t>
      </w:r>
    </w:p>
    <w:p w14:paraId="3521E573" w14:textId="122831B0" w:rsidR="001E42CE" w:rsidRPr="00D322F5" w:rsidRDefault="001E42CE" w:rsidP="006B7280">
      <w:pPr>
        <w:jc w:val="both"/>
        <w:rPr>
          <w:rFonts w:ascii="Arial" w:hAnsi="Arial" w:cs="Arial"/>
          <w:sz w:val="24"/>
          <w:szCs w:val="24"/>
        </w:rPr>
      </w:pPr>
      <w:r w:rsidRPr="00D322F5">
        <w:rPr>
          <w:rFonts w:ascii="Arial" w:hAnsi="Arial" w:cs="Arial"/>
          <w:sz w:val="24"/>
          <w:szCs w:val="24"/>
        </w:rPr>
        <w:t>If you are worried about your child/children’s attendance the first port of call is to discuss your concerns with</w:t>
      </w:r>
      <w:r w:rsidR="00412C47" w:rsidRPr="00D322F5">
        <w:rPr>
          <w:rFonts w:ascii="Arial" w:hAnsi="Arial" w:cs="Arial"/>
          <w:sz w:val="24"/>
          <w:szCs w:val="24"/>
        </w:rPr>
        <w:t xml:space="preserve"> </w:t>
      </w:r>
      <w:r w:rsidRPr="00D322F5">
        <w:rPr>
          <w:rFonts w:ascii="Arial" w:hAnsi="Arial" w:cs="Arial"/>
          <w:sz w:val="24"/>
          <w:szCs w:val="24"/>
        </w:rPr>
        <w:t>school directly</w:t>
      </w:r>
      <w:r w:rsidR="00BB5DB4" w:rsidRPr="00D322F5">
        <w:rPr>
          <w:rFonts w:ascii="Arial" w:hAnsi="Arial" w:cs="Arial"/>
          <w:sz w:val="24"/>
          <w:szCs w:val="24"/>
        </w:rPr>
        <w:t xml:space="preserve">. Please do speak </w:t>
      </w:r>
      <w:r w:rsidR="00412C47" w:rsidRPr="00D322F5">
        <w:rPr>
          <w:rFonts w:ascii="Arial" w:hAnsi="Arial" w:cs="Arial"/>
          <w:sz w:val="24"/>
          <w:szCs w:val="24"/>
        </w:rPr>
        <w:t xml:space="preserve">to </w:t>
      </w:r>
      <w:r w:rsidR="00BB5DB4" w:rsidRPr="00D322F5">
        <w:rPr>
          <w:rFonts w:ascii="Arial" w:hAnsi="Arial" w:cs="Arial"/>
          <w:sz w:val="24"/>
          <w:szCs w:val="24"/>
        </w:rPr>
        <w:t>your Headteacher</w:t>
      </w:r>
      <w:r w:rsidR="00412C47" w:rsidRPr="00D322F5">
        <w:rPr>
          <w:rFonts w:ascii="Arial" w:hAnsi="Arial" w:cs="Arial"/>
          <w:sz w:val="24"/>
          <w:szCs w:val="24"/>
        </w:rPr>
        <w:t xml:space="preserve"> in the first instance</w:t>
      </w:r>
      <w:r w:rsidR="00BB5DB4" w:rsidRPr="00D322F5">
        <w:rPr>
          <w:rFonts w:ascii="Arial" w:hAnsi="Arial" w:cs="Arial"/>
          <w:sz w:val="24"/>
          <w:szCs w:val="24"/>
        </w:rPr>
        <w:t>.</w:t>
      </w:r>
    </w:p>
    <w:p w14:paraId="70C2DE80" w14:textId="77777777" w:rsidR="00412C47" w:rsidRPr="00D322F5" w:rsidRDefault="00412C47" w:rsidP="006B7280">
      <w:pPr>
        <w:jc w:val="both"/>
        <w:rPr>
          <w:rFonts w:ascii="Arial" w:hAnsi="Arial" w:cs="Arial"/>
          <w:sz w:val="24"/>
          <w:szCs w:val="24"/>
        </w:rPr>
      </w:pPr>
    </w:p>
    <w:p w14:paraId="4673050D" w14:textId="77777777" w:rsidR="00412C47" w:rsidRPr="00D322F5" w:rsidRDefault="00412C47" w:rsidP="006B7280">
      <w:pPr>
        <w:jc w:val="both"/>
        <w:rPr>
          <w:rFonts w:ascii="Arial" w:hAnsi="Arial" w:cs="Arial"/>
          <w:sz w:val="24"/>
          <w:szCs w:val="24"/>
        </w:rPr>
      </w:pPr>
    </w:p>
    <w:p w14:paraId="1699BCB2" w14:textId="77777777" w:rsidR="00412C47" w:rsidRPr="00D322F5" w:rsidRDefault="00412C47" w:rsidP="006B7280">
      <w:pPr>
        <w:jc w:val="both"/>
        <w:rPr>
          <w:rFonts w:ascii="Arial" w:hAnsi="Arial" w:cs="Arial"/>
          <w:sz w:val="24"/>
          <w:szCs w:val="24"/>
        </w:rPr>
      </w:pPr>
    </w:p>
    <w:p w14:paraId="45B8E7B1" w14:textId="77777777" w:rsidR="00412C47" w:rsidRPr="00D322F5" w:rsidRDefault="00412C47" w:rsidP="006B7280">
      <w:pPr>
        <w:jc w:val="both"/>
        <w:rPr>
          <w:rFonts w:ascii="Arial" w:hAnsi="Arial" w:cs="Arial"/>
          <w:sz w:val="24"/>
          <w:szCs w:val="24"/>
        </w:rPr>
      </w:pPr>
    </w:p>
    <w:p w14:paraId="6EA1E429" w14:textId="2B06FA31" w:rsidR="00CE70B7" w:rsidRPr="00D322F5" w:rsidRDefault="00A152E5" w:rsidP="006B7280">
      <w:pPr>
        <w:jc w:val="both"/>
        <w:rPr>
          <w:rFonts w:ascii="Arial" w:hAnsi="Arial" w:cs="Arial"/>
          <w:sz w:val="24"/>
          <w:szCs w:val="24"/>
        </w:rPr>
      </w:pPr>
      <w:r w:rsidRPr="00D322F5">
        <w:rPr>
          <w:rFonts w:ascii="Arial" w:hAnsi="Arial" w:cs="Arial"/>
          <w:sz w:val="24"/>
          <w:szCs w:val="24"/>
        </w:rPr>
        <w:t>We</w:t>
      </w:r>
      <w:r w:rsidR="00F92465" w:rsidRPr="00D322F5">
        <w:rPr>
          <w:rFonts w:ascii="Arial" w:hAnsi="Arial" w:cs="Arial"/>
          <w:sz w:val="24"/>
          <w:szCs w:val="24"/>
        </w:rPr>
        <w:t xml:space="preserve"> understand this can be confusing and the Education Welfare Team is </w:t>
      </w:r>
      <w:r w:rsidR="003B60DE" w:rsidRPr="00D322F5">
        <w:rPr>
          <w:rFonts w:ascii="Arial" w:hAnsi="Arial" w:cs="Arial"/>
          <w:sz w:val="24"/>
          <w:szCs w:val="24"/>
        </w:rPr>
        <w:t xml:space="preserve">also </w:t>
      </w:r>
      <w:r w:rsidR="00F92465" w:rsidRPr="00D322F5">
        <w:rPr>
          <w:rFonts w:ascii="Arial" w:hAnsi="Arial" w:cs="Arial"/>
          <w:sz w:val="24"/>
          <w:szCs w:val="24"/>
        </w:rPr>
        <w:t>here to support and help navigate you as a family through your child’s learning journey with all attendance related matters and can offer both formal and informal support</w:t>
      </w:r>
      <w:r w:rsidR="006B7280" w:rsidRPr="00D322F5">
        <w:rPr>
          <w:rFonts w:ascii="Arial" w:hAnsi="Arial" w:cs="Arial"/>
          <w:sz w:val="24"/>
          <w:szCs w:val="24"/>
        </w:rPr>
        <w:t xml:space="preserve"> and advice</w:t>
      </w:r>
      <w:r w:rsidR="00F92465" w:rsidRPr="00D322F5">
        <w:rPr>
          <w:rFonts w:ascii="Arial" w:hAnsi="Arial" w:cs="Arial"/>
          <w:sz w:val="24"/>
          <w:szCs w:val="24"/>
        </w:rPr>
        <w:t xml:space="preserve">. </w:t>
      </w:r>
      <w:r w:rsidR="00D2777A" w:rsidRPr="00D322F5">
        <w:rPr>
          <w:rFonts w:ascii="Arial" w:hAnsi="Arial" w:cs="Arial"/>
          <w:sz w:val="24"/>
          <w:szCs w:val="24"/>
        </w:rPr>
        <w:t xml:space="preserve">We are a targeted service and form part of the MOD early help offer. </w:t>
      </w:r>
      <w:r w:rsidR="00412C47" w:rsidRPr="00D322F5">
        <w:rPr>
          <w:rFonts w:ascii="Arial" w:hAnsi="Arial" w:cs="Arial"/>
          <w:sz w:val="24"/>
          <w:szCs w:val="24"/>
        </w:rPr>
        <w:t xml:space="preserve"> We can be contacted on</w:t>
      </w:r>
      <w:r w:rsidR="00CE70B7" w:rsidRPr="00D322F5">
        <w:rPr>
          <w:rFonts w:ascii="Arial" w:hAnsi="Arial" w:cs="Arial"/>
          <w:sz w:val="24"/>
          <w:szCs w:val="24"/>
        </w:rPr>
        <w:t xml:space="preserve"> </w:t>
      </w:r>
      <w:hyperlink r:id="rId5" w:history="1">
        <w:r w:rsidR="00D2777A" w:rsidRPr="00D322F5">
          <w:rPr>
            <w:rStyle w:val="Hyperlink"/>
            <w:rFonts w:ascii="Arial" w:hAnsi="Arial" w:cs="Arial"/>
            <w:sz w:val="24"/>
            <w:szCs w:val="24"/>
          </w:rPr>
          <w:t>RC-DCS-HQ-WSW@mod.gov.uk</w:t>
        </w:r>
      </w:hyperlink>
      <w:r w:rsidR="00D2777A" w:rsidRPr="00D322F5">
        <w:rPr>
          <w:rFonts w:ascii="Arial" w:hAnsi="Arial" w:cs="Arial"/>
          <w:sz w:val="24"/>
          <w:szCs w:val="24"/>
        </w:rPr>
        <w:t xml:space="preserve">. </w:t>
      </w:r>
    </w:p>
    <w:p w14:paraId="67E6E352" w14:textId="7836BE4D" w:rsidR="003B60DE" w:rsidRPr="00D322F5" w:rsidRDefault="003B60DE" w:rsidP="006B7280">
      <w:pPr>
        <w:jc w:val="both"/>
        <w:rPr>
          <w:rFonts w:ascii="Arial" w:hAnsi="Arial" w:cs="Arial"/>
          <w:sz w:val="24"/>
          <w:szCs w:val="24"/>
        </w:rPr>
      </w:pPr>
      <w:r w:rsidRPr="00D322F5">
        <w:rPr>
          <w:rFonts w:ascii="Arial" w:hAnsi="Arial" w:cs="Arial"/>
          <w:sz w:val="24"/>
          <w:szCs w:val="24"/>
        </w:rPr>
        <w:t>We wish you and your child/children all the best for the new academic year.</w:t>
      </w:r>
    </w:p>
    <w:p w14:paraId="1060E561" w14:textId="77777777" w:rsidR="00595335" w:rsidRPr="00D322F5" w:rsidRDefault="00595335" w:rsidP="00F92465">
      <w:pPr>
        <w:jc w:val="both"/>
        <w:rPr>
          <w:rFonts w:ascii="Arial" w:hAnsi="Arial" w:cs="Arial"/>
          <w:sz w:val="24"/>
          <w:szCs w:val="24"/>
        </w:rPr>
      </w:pPr>
    </w:p>
    <w:p w14:paraId="331A948F" w14:textId="54CE7B66" w:rsidR="00D2777A" w:rsidRPr="00D322F5" w:rsidRDefault="00D2777A" w:rsidP="00F92465">
      <w:pPr>
        <w:jc w:val="both"/>
        <w:rPr>
          <w:rFonts w:ascii="Arial" w:hAnsi="Arial" w:cs="Arial"/>
          <w:sz w:val="24"/>
          <w:szCs w:val="24"/>
        </w:rPr>
      </w:pPr>
      <w:r w:rsidRPr="00D322F5">
        <w:rPr>
          <w:rFonts w:ascii="Arial" w:hAnsi="Arial" w:cs="Arial"/>
          <w:sz w:val="24"/>
          <w:szCs w:val="24"/>
        </w:rPr>
        <w:t>Yours sincerely</w:t>
      </w:r>
    </w:p>
    <w:p w14:paraId="28FF926A" w14:textId="77777777" w:rsidR="0051771F" w:rsidRPr="00841F49" w:rsidRDefault="0051771F" w:rsidP="00F92465">
      <w:pPr>
        <w:jc w:val="both"/>
        <w:rPr>
          <w:rFonts w:cstheme="minorHAnsi"/>
          <w:sz w:val="24"/>
          <w:szCs w:val="24"/>
        </w:rPr>
      </w:pPr>
    </w:p>
    <w:p w14:paraId="39425227" w14:textId="3C18A60C" w:rsidR="00D2777A" w:rsidRPr="003B60DE" w:rsidRDefault="003B60DE" w:rsidP="00F92465">
      <w:pPr>
        <w:jc w:val="both"/>
        <w:rPr>
          <w:rFonts w:ascii="Edwardian Script ITC" w:hAnsi="Edwardian Script ITC" w:cstheme="minorHAnsi"/>
          <w:sz w:val="40"/>
          <w:szCs w:val="40"/>
        </w:rPr>
      </w:pPr>
      <w:r w:rsidRPr="003B60DE">
        <w:rPr>
          <w:rFonts w:ascii="Brush Script MT" w:hAnsi="Brush Script MT" w:cstheme="minorHAnsi"/>
          <w:sz w:val="40"/>
          <w:szCs w:val="40"/>
        </w:rPr>
        <w:t xml:space="preserve">Jane Kelly                         </w:t>
      </w:r>
      <w:r w:rsidR="001773D5">
        <w:rPr>
          <w:rFonts w:ascii="Brush Script MT" w:hAnsi="Brush Script MT" w:cstheme="minorHAnsi"/>
          <w:sz w:val="40"/>
          <w:szCs w:val="40"/>
        </w:rPr>
        <w:t xml:space="preserve"> </w:t>
      </w:r>
      <w:r>
        <w:rPr>
          <w:rFonts w:ascii="Brush Script MT" w:hAnsi="Brush Script MT" w:cstheme="minorHAnsi"/>
          <w:sz w:val="40"/>
          <w:szCs w:val="40"/>
        </w:rPr>
        <w:t xml:space="preserve">Bekki Miller </w:t>
      </w:r>
      <w:r w:rsidRPr="003B60DE">
        <w:rPr>
          <w:rFonts w:ascii="Edwardian Script ITC" w:hAnsi="Edwardian Script ITC" w:cstheme="minorHAnsi"/>
          <w:sz w:val="40"/>
          <w:szCs w:val="40"/>
        </w:rPr>
        <w:t xml:space="preserve"> </w:t>
      </w:r>
    </w:p>
    <w:p w14:paraId="39F25CD6" w14:textId="63F9DC9F" w:rsidR="00D2777A" w:rsidRPr="00D322F5" w:rsidRDefault="00D2777A" w:rsidP="00D2777A">
      <w:pPr>
        <w:pStyle w:val="NoSpacing"/>
        <w:rPr>
          <w:rFonts w:ascii="Arial" w:hAnsi="Arial" w:cs="Arial"/>
          <w:sz w:val="24"/>
          <w:szCs w:val="24"/>
        </w:rPr>
      </w:pPr>
      <w:r w:rsidRPr="00D322F5">
        <w:rPr>
          <w:rFonts w:ascii="Arial" w:hAnsi="Arial" w:cs="Arial"/>
          <w:sz w:val="24"/>
          <w:szCs w:val="24"/>
        </w:rPr>
        <w:t>Ms Jane Kelly</w:t>
      </w:r>
      <w:r w:rsidR="006B7280" w:rsidRPr="00D322F5">
        <w:rPr>
          <w:rFonts w:ascii="Arial" w:hAnsi="Arial" w:cs="Arial"/>
          <w:sz w:val="24"/>
          <w:szCs w:val="24"/>
        </w:rPr>
        <w:tab/>
      </w:r>
      <w:r w:rsidR="006B7280" w:rsidRPr="00D322F5">
        <w:rPr>
          <w:rFonts w:ascii="Arial" w:hAnsi="Arial" w:cs="Arial"/>
          <w:sz w:val="24"/>
          <w:szCs w:val="24"/>
        </w:rPr>
        <w:tab/>
      </w:r>
      <w:r w:rsidR="006B7280" w:rsidRPr="00D322F5">
        <w:rPr>
          <w:rFonts w:ascii="Arial" w:hAnsi="Arial" w:cs="Arial"/>
          <w:sz w:val="24"/>
          <w:szCs w:val="24"/>
        </w:rPr>
        <w:tab/>
      </w:r>
      <w:r w:rsidR="006B7280" w:rsidRPr="00D322F5">
        <w:rPr>
          <w:rFonts w:ascii="Arial" w:hAnsi="Arial" w:cs="Arial"/>
          <w:sz w:val="24"/>
          <w:szCs w:val="24"/>
        </w:rPr>
        <w:tab/>
        <w:t>Ms Rebekka Miller</w:t>
      </w:r>
    </w:p>
    <w:p w14:paraId="39F76C2C" w14:textId="7907C36F" w:rsidR="00D2777A" w:rsidRPr="00D322F5" w:rsidRDefault="00D2777A" w:rsidP="00D2777A">
      <w:pPr>
        <w:pStyle w:val="NoSpacing"/>
        <w:rPr>
          <w:rFonts w:ascii="Arial" w:hAnsi="Arial" w:cs="Arial"/>
          <w:sz w:val="24"/>
          <w:szCs w:val="24"/>
        </w:rPr>
      </w:pPr>
      <w:r w:rsidRPr="00D322F5">
        <w:rPr>
          <w:rFonts w:ascii="Arial" w:hAnsi="Arial" w:cs="Arial"/>
          <w:sz w:val="24"/>
          <w:szCs w:val="24"/>
        </w:rPr>
        <w:t>Education Welfare Officer (ROW)</w:t>
      </w:r>
      <w:r w:rsidR="006B7280" w:rsidRPr="00D322F5">
        <w:rPr>
          <w:rFonts w:ascii="Arial" w:hAnsi="Arial" w:cs="Arial"/>
          <w:sz w:val="24"/>
          <w:szCs w:val="24"/>
        </w:rPr>
        <w:tab/>
      </w:r>
      <w:r w:rsidR="006B7280" w:rsidRPr="00D322F5">
        <w:rPr>
          <w:rFonts w:ascii="Arial" w:hAnsi="Arial" w:cs="Arial"/>
          <w:sz w:val="24"/>
          <w:szCs w:val="24"/>
        </w:rPr>
        <w:tab/>
        <w:t>Education Welfare Officer (BFC)</w:t>
      </w:r>
    </w:p>
    <w:p w14:paraId="6D9E51D1" w14:textId="77777777" w:rsidR="00595335" w:rsidRPr="00D322F5" w:rsidRDefault="005F4D00" w:rsidP="00595335">
      <w:pPr>
        <w:pStyle w:val="NoSpacing"/>
        <w:rPr>
          <w:rFonts w:ascii="Arial" w:hAnsi="Arial" w:cs="Arial"/>
          <w:noProof/>
          <w:sz w:val="24"/>
          <w:szCs w:val="24"/>
          <w:lang w:eastAsia="en-GB"/>
        </w:rPr>
      </w:pPr>
      <w:r w:rsidRPr="00D322F5">
        <w:rPr>
          <w:rFonts w:ascii="Arial" w:hAnsi="Arial" w:cs="Arial"/>
          <w:noProof/>
          <w:sz w:val="24"/>
          <w:szCs w:val="24"/>
          <w:lang w:eastAsia="en-GB"/>
        </w:rPr>
        <w:t xml:space="preserve">DCS | </w:t>
      </w:r>
      <w:r w:rsidR="00595335" w:rsidRPr="00D322F5">
        <w:rPr>
          <w:rFonts w:ascii="Arial" w:hAnsi="Arial" w:cs="Arial"/>
          <w:noProof/>
          <w:sz w:val="24"/>
          <w:szCs w:val="24"/>
          <w:lang w:eastAsia="en-GB"/>
        </w:rPr>
        <w:t xml:space="preserve">Bldg 183 </w:t>
      </w:r>
      <w:r w:rsidR="00595335" w:rsidRPr="00D322F5">
        <w:rPr>
          <w:rFonts w:ascii="Arial" w:hAnsi="Arial" w:cs="Arial"/>
          <w:color w:val="000000"/>
          <w:sz w:val="24"/>
          <w:szCs w:val="24"/>
          <w:bdr w:val="none" w:sz="0" w:space="0" w:color="auto" w:frame="1"/>
          <w:lang w:eastAsia="en-GB"/>
        </w:rPr>
        <w:t>|</w:t>
      </w:r>
      <w:proofErr w:type="spellStart"/>
      <w:r w:rsidR="00595335" w:rsidRPr="00D322F5">
        <w:rPr>
          <w:rFonts w:ascii="Arial" w:hAnsi="Arial" w:cs="Arial"/>
          <w:noProof/>
          <w:sz w:val="24"/>
          <w:szCs w:val="24"/>
          <w:lang w:eastAsia="en-GB"/>
        </w:rPr>
        <w:t>Trenchard</w:t>
      </w:r>
      <w:proofErr w:type="spellEnd"/>
      <w:r w:rsidR="00595335" w:rsidRPr="00D322F5">
        <w:rPr>
          <w:rFonts w:ascii="Arial" w:hAnsi="Arial" w:cs="Arial"/>
          <w:noProof/>
          <w:sz w:val="24"/>
          <w:szCs w:val="24"/>
          <w:lang w:eastAsia="en-GB"/>
        </w:rPr>
        <w:t xml:space="preserve"> Lines </w:t>
      </w:r>
      <w:r w:rsidR="00595335" w:rsidRPr="00D322F5">
        <w:rPr>
          <w:rFonts w:ascii="Arial" w:hAnsi="Arial" w:cs="Arial"/>
          <w:noProof/>
          <w:sz w:val="24"/>
          <w:szCs w:val="24"/>
          <w:lang w:eastAsia="en-GB"/>
        </w:rPr>
        <w:tab/>
      </w:r>
      <w:r w:rsidR="00595335" w:rsidRPr="00D322F5">
        <w:rPr>
          <w:rFonts w:ascii="Arial" w:hAnsi="Arial" w:cs="Arial"/>
          <w:noProof/>
          <w:sz w:val="24"/>
          <w:szCs w:val="24"/>
          <w:lang w:eastAsia="en-GB"/>
        </w:rPr>
        <w:tab/>
      </w:r>
      <w:r w:rsidR="00595335" w:rsidRPr="00D322F5">
        <w:rPr>
          <w:rFonts w:ascii="Arial" w:hAnsi="Arial" w:cs="Arial"/>
          <w:color w:val="000000"/>
          <w:sz w:val="24"/>
          <w:szCs w:val="24"/>
          <w:bdr w:val="none" w:sz="0" w:space="0" w:color="auto" w:frame="1"/>
          <w:lang w:eastAsia="en-GB"/>
        </w:rPr>
        <w:t>Episkopi Station | BFPO 53 </w:t>
      </w:r>
      <w:r w:rsidR="00595335" w:rsidRPr="00D322F5">
        <w:rPr>
          <w:rFonts w:ascii="Arial" w:hAnsi="Arial" w:cs="Arial"/>
          <w:noProof/>
          <w:sz w:val="24"/>
          <w:szCs w:val="24"/>
          <w:lang w:eastAsia="en-GB"/>
        </w:rPr>
        <w:tab/>
      </w:r>
      <w:r w:rsidR="00595335" w:rsidRPr="00D322F5">
        <w:rPr>
          <w:rFonts w:ascii="Arial" w:hAnsi="Arial" w:cs="Arial"/>
          <w:noProof/>
          <w:sz w:val="24"/>
          <w:szCs w:val="24"/>
          <w:lang w:eastAsia="en-GB"/>
        </w:rPr>
        <w:tab/>
      </w:r>
    </w:p>
    <w:p w14:paraId="7D066C58" w14:textId="40ED6090" w:rsidR="00595335" w:rsidRPr="00D322F5" w:rsidRDefault="00595335" w:rsidP="00595335">
      <w:pPr>
        <w:pStyle w:val="NoSpacing"/>
        <w:rPr>
          <w:rFonts w:ascii="Arial" w:hAnsi="Arial" w:cs="Arial"/>
          <w:color w:val="000000"/>
          <w:sz w:val="24"/>
          <w:szCs w:val="24"/>
          <w:bdr w:val="none" w:sz="0" w:space="0" w:color="auto" w:frame="1"/>
          <w:lang w:eastAsia="en-GB"/>
        </w:rPr>
      </w:pPr>
      <w:r w:rsidRPr="00D322F5">
        <w:rPr>
          <w:rFonts w:ascii="Arial" w:hAnsi="Arial" w:cs="Arial"/>
          <w:noProof/>
          <w:sz w:val="24"/>
          <w:szCs w:val="24"/>
          <w:lang w:eastAsia="en-GB"/>
        </w:rPr>
        <w:t>SN9 6BE</w:t>
      </w:r>
    </w:p>
    <w:p w14:paraId="499F869E" w14:textId="1C1216EE" w:rsidR="00595335" w:rsidRDefault="00595335" w:rsidP="005F4D00">
      <w:pPr>
        <w:shd w:val="clear" w:color="auto" w:fill="FFFFFF"/>
        <w:rPr>
          <w:rFonts w:eastAsia="Calibri" w:cstheme="minorHAnsi"/>
          <w:noProof/>
          <w:sz w:val="24"/>
          <w:szCs w:val="24"/>
          <w:lang w:eastAsia="en-GB"/>
        </w:rPr>
      </w:pPr>
      <w:r>
        <w:rPr>
          <w:rFonts w:eastAsia="Calibri" w:cstheme="minorHAnsi"/>
          <w:noProof/>
          <w:sz w:val="24"/>
          <w:szCs w:val="24"/>
          <w:lang w:eastAsia="en-GB"/>
        </w:rPr>
        <w:tab/>
      </w:r>
    </w:p>
    <w:p w14:paraId="02D76653" w14:textId="23455C7E" w:rsidR="005F4D00" w:rsidRPr="00841F49" w:rsidRDefault="005F4D00" w:rsidP="005F4D00">
      <w:pPr>
        <w:shd w:val="clear" w:color="auto" w:fill="FFFFFF"/>
        <w:rPr>
          <w:rFonts w:cstheme="minorHAnsi"/>
          <w:color w:val="242424"/>
          <w:sz w:val="24"/>
          <w:szCs w:val="24"/>
          <w:lang w:eastAsia="en-GB"/>
        </w:rPr>
      </w:pPr>
      <w:r w:rsidRPr="00841F49">
        <w:rPr>
          <w:rFonts w:eastAsia="Calibri" w:cstheme="minorHAnsi"/>
          <w:noProof/>
          <w:sz w:val="24"/>
          <w:szCs w:val="24"/>
          <w:lang w:eastAsia="en-GB"/>
        </w:rPr>
        <w:tab/>
      </w:r>
      <w:r w:rsidRPr="00841F49">
        <w:rPr>
          <w:rFonts w:eastAsia="Calibri" w:cstheme="minorHAnsi"/>
          <w:noProof/>
          <w:sz w:val="24"/>
          <w:szCs w:val="24"/>
          <w:lang w:eastAsia="en-GB"/>
        </w:rPr>
        <w:tab/>
      </w:r>
      <w:r w:rsidRPr="00841F49">
        <w:rPr>
          <w:rFonts w:eastAsia="Calibri" w:cstheme="minorHAnsi"/>
          <w:noProof/>
          <w:sz w:val="24"/>
          <w:szCs w:val="24"/>
          <w:lang w:eastAsia="en-GB"/>
        </w:rPr>
        <w:tab/>
      </w:r>
    </w:p>
    <w:p w14:paraId="139A5038" w14:textId="77777777" w:rsidR="00645EC7" w:rsidRDefault="00645EC7" w:rsidP="00D2777A">
      <w:pPr>
        <w:pStyle w:val="NoSpacing"/>
      </w:pPr>
    </w:p>
    <w:p w14:paraId="13C63CFB" w14:textId="1F7EA834" w:rsidR="00645EC7" w:rsidRDefault="00645EC7" w:rsidP="00D2777A">
      <w:pPr>
        <w:pStyle w:val="NoSpacing"/>
      </w:pPr>
    </w:p>
    <w:p w14:paraId="1CF8A622" w14:textId="2596533E" w:rsidR="00645EC7" w:rsidRPr="00D2777A" w:rsidRDefault="00645EC7" w:rsidP="00D2777A">
      <w:pPr>
        <w:pStyle w:val="NoSpacing"/>
      </w:pPr>
    </w:p>
    <w:p w14:paraId="7E040A7B" w14:textId="77777777" w:rsidR="00D2777A" w:rsidRPr="00F92465" w:rsidRDefault="00D2777A" w:rsidP="00F92465">
      <w:pPr>
        <w:jc w:val="both"/>
        <w:rPr>
          <w:rFonts w:cstheme="minorHAnsi"/>
        </w:rPr>
      </w:pPr>
    </w:p>
    <w:sectPr w:rsidR="00D2777A" w:rsidRPr="00F92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D5"/>
    <w:rsid w:val="0002606A"/>
    <w:rsid w:val="000351EE"/>
    <w:rsid w:val="0006142F"/>
    <w:rsid w:val="00097138"/>
    <w:rsid w:val="001056AE"/>
    <w:rsid w:val="001773D5"/>
    <w:rsid w:val="001C4DB6"/>
    <w:rsid w:val="001E42CE"/>
    <w:rsid w:val="001F219C"/>
    <w:rsid w:val="002C0E15"/>
    <w:rsid w:val="002E0AC3"/>
    <w:rsid w:val="003A03CC"/>
    <w:rsid w:val="003B60DE"/>
    <w:rsid w:val="00412C47"/>
    <w:rsid w:val="00416579"/>
    <w:rsid w:val="004A5976"/>
    <w:rsid w:val="0051771F"/>
    <w:rsid w:val="0057391D"/>
    <w:rsid w:val="005822B4"/>
    <w:rsid w:val="00595335"/>
    <w:rsid w:val="005F4D00"/>
    <w:rsid w:val="00605AE2"/>
    <w:rsid w:val="00624FF4"/>
    <w:rsid w:val="00645EC7"/>
    <w:rsid w:val="00667BCD"/>
    <w:rsid w:val="006B7280"/>
    <w:rsid w:val="006F3208"/>
    <w:rsid w:val="0083026B"/>
    <w:rsid w:val="00841F49"/>
    <w:rsid w:val="0085051A"/>
    <w:rsid w:val="008C17DA"/>
    <w:rsid w:val="008E265E"/>
    <w:rsid w:val="009F03A2"/>
    <w:rsid w:val="00A05D46"/>
    <w:rsid w:val="00A13BAE"/>
    <w:rsid w:val="00A152E5"/>
    <w:rsid w:val="00A174FD"/>
    <w:rsid w:val="00A308BE"/>
    <w:rsid w:val="00A41D7A"/>
    <w:rsid w:val="00AA0FD3"/>
    <w:rsid w:val="00AA1DD7"/>
    <w:rsid w:val="00B95F94"/>
    <w:rsid w:val="00BB5DB4"/>
    <w:rsid w:val="00C67EDC"/>
    <w:rsid w:val="00CB1CEC"/>
    <w:rsid w:val="00CE70B7"/>
    <w:rsid w:val="00D1088B"/>
    <w:rsid w:val="00D2777A"/>
    <w:rsid w:val="00D322F5"/>
    <w:rsid w:val="00D7054A"/>
    <w:rsid w:val="00DB1013"/>
    <w:rsid w:val="00E00A88"/>
    <w:rsid w:val="00EB42D5"/>
    <w:rsid w:val="00F03AC8"/>
    <w:rsid w:val="00F9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77AD"/>
  <w15:chartTrackingRefBased/>
  <w15:docId w15:val="{5FCE206B-0F36-4590-A74E-D9D4759E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465"/>
    <w:rPr>
      <w:color w:val="0563C1" w:themeColor="hyperlink"/>
      <w:u w:val="single"/>
    </w:rPr>
  </w:style>
  <w:style w:type="character" w:styleId="UnresolvedMention">
    <w:name w:val="Unresolved Mention"/>
    <w:basedOn w:val="DefaultParagraphFont"/>
    <w:uiPriority w:val="99"/>
    <w:semiHidden/>
    <w:unhideWhenUsed/>
    <w:rsid w:val="00D2777A"/>
    <w:rPr>
      <w:color w:val="605E5C"/>
      <w:shd w:val="clear" w:color="auto" w:fill="E1DFDD"/>
    </w:rPr>
  </w:style>
  <w:style w:type="paragraph" w:styleId="NoSpacing">
    <w:name w:val="No Spacing"/>
    <w:uiPriority w:val="1"/>
    <w:qFormat/>
    <w:rsid w:val="00D27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4076">
      <w:bodyDiv w:val="1"/>
      <w:marLeft w:val="0"/>
      <w:marRight w:val="0"/>
      <w:marTop w:val="0"/>
      <w:marBottom w:val="0"/>
      <w:divBdr>
        <w:top w:val="none" w:sz="0" w:space="0" w:color="auto"/>
        <w:left w:val="none" w:sz="0" w:space="0" w:color="auto"/>
        <w:bottom w:val="none" w:sz="0" w:space="0" w:color="auto"/>
        <w:right w:val="none" w:sz="0" w:space="0" w:color="auto"/>
      </w:divBdr>
    </w:div>
    <w:div w:id="7916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C-DCS-HQ-WSW@mod.gov.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Jane D (RC-DCS-SSS-EdWelfOffrROW2)</dc:creator>
  <cp:keywords/>
  <dc:description/>
  <cp:lastModifiedBy>Kelly, Jane D (RC-DCS-SSS-EdWelfOffrROW2)</cp:lastModifiedBy>
  <cp:revision>2</cp:revision>
  <dcterms:created xsi:type="dcterms:W3CDTF">2024-08-20T09:56:00Z</dcterms:created>
  <dcterms:modified xsi:type="dcterms:W3CDTF">2024-08-20T09:56:00Z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2024-06-23T23:52:08Z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4fc7299d-31dd-4f30-bf33-04360e03868e</vt:lpwstr>
  </property>
  <property fmtid="{D5CDD505-2E9C-101B-9397-08002B2CF9AE}" pid="8" name="MSIP_Label_d8a60473-494b-4586-a1bb-b0e663054676_ContentBits">
    <vt:lpwstr>0</vt:lpwstr>
  </property>
</Properties>
</file>